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D4246" w14:textId="77777777" w:rsidR="00105D25" w:rsidRDefault="00105D25" w:rsidP="00F13468">
      <w:pPr>
        <w:tabs>
          <w:tab w:val="left" w:pos="11057"/>
        </w:tabs>
        <w:jc w:val="center"/>
        <w:rPr>
          <w:b/>
          <w:sz w:val="40"/>
          <w:szCs w:val="40"/>
        </w:rPr>
      </w:pPr>
    </w:p>
    <w:p w14:paraId="50959D41" w14:textId="3D62F5E7" w:rsidR="00F13468" w:rsidRDefault="00F13468" w:rsidP="00F13468">
      <w:pPr>
        <w:tabs>
          <w:tab w:val="left" w:pos="11057"/>
        </w:tabs>
        <w:jc w:val="center"/>
        <w:rPr>
          <w:b/>
          <w:sz w:val="40"/>
          <w:szCs w:val="40"/>
        </w:rPr>
      </w:pPr>
      <w:r>
        <w:rPr>
          <w:b/>
          <w:sz w:val="40"/>
          <w:szCs w:val="40"/>
        </w:rPr>
        <w:t>Advies dienstregeling KEOLIS 2026</w:t>
      </w:r>
    </w:p>
    <w:tbl>
      <w:tblPr>
        <w:tblStyle w:val="Tabelraster"/>
        <w:tblW w:w="0" w:type="auto"/>
        <w:tblInd w:w="340" w:type="dxa"/>
        <w:tblLook w:val="04A0" w:firstRow="1" w:lastRow="0" w:firstColumn="1" w:lastColumn="0" w:noHBand="0" w:noVBand="1"/>
      </w:tblPr>
      <w:tblGrid>
        <w:gridCol w:w="2069"/>
        <w:gridCol w:w="4107"/>
        <w:gridCol w:w="3685"/>
        <w:gridCol w:w="4395"/>
        <w:gridCol w:w="2051"/>
      </w:tblGrid>
      <w:tr w:rsidR="00105D25" w:rsidRPr="00F13468" w14:paraId="094C1429" w14:textId="77777777" w:rsidTr="00967E29">
        <w:trPr>
          <w:trHeight w:val="637"/>
        </w:trPr>
        <w:tc>
          <w:tcPr>
            <w:tcW w:w="2069" w:type="dxa"/>
          </w:tcPr>
          <w:p w14:paraId="4E38664C" w14:textId="6AF97AF1" w:rsidR="00F13468" w:rsidRPr="00F13468" w:rsidRDefault="00F13468" w:rsidP="00105D25">
            <w:pPr>
              <w:tabs>
                <w:tab w:val="left" w:pos="11057"/>
              </w:tabs>
              <w:ind w:left="0"/>
              <w:jc w:val="center"/>
              <w:rPr>
                <w:b/>
                <w:bCs/>
              </w:rPr>
            </w:pPr>
            <w:r w:rsidRPr="00F13468">
              <w:rPr>
                <w:b/>
                <w:bCs/>
              </w:rPr>
              <w:t>Thema</w:t>
            </w:r>
          </w:p>
        </w:tc>
        <w:tc>
          <w:tcPr>
            <w:tcW w:w="4107" w:type="dxa"/>
          </w:tcPr>
          <w:p w14:paraId="64B94A8C" w14:textId="6EF8FD6F" w:rsidR="00F13468" w:rsidRPr="00F13468" w:rsidRDefault="00F13468" w:rsidP="00105D25">
            <w:pPr>
              <w:tabs>
                <w:tab w:val="left" w:pos="11057"/>
              </w:tabs>
              <w:ind w:left="0"/>
              <w:jc w:val="center"/>
              <w:rPr>
                <w:b/>
                <w:bCs/>
              </w:rPr>
            </w:pPr>
            <w:r w:rsidRPr="00F13468">
              <w:rPr>
                <w:b/>
                <w:bCs/>
              </w:rPr>
              <w:t>Voorstel</w:t>
            </w:r>
          </w:p>
        </w:tc>
        <w:tc>
          <w:tcPr>
            <w:tcW w:w="3685" w:type="dxa"/>
          </w:tcPr>
          <w:p w14:paraId="336DCE01" w14:textId="6FE47256" w:rsidR="00F13468" w:rsidRPr="00F13468" w:rsidRDefault="00F13468" w:rsidP="00105D25">
            <w:pPr>
              <w:tabs>
                <w:tab w:val="left" w:pos="11057"/>
              </w:tabs>
              <w:ind w:left="0"/>
              <w:jc w:val="center"/>
              <w:rPr>
                <w:b/>
                <w:bCs/>
              </w:rPr>
            </w:pPr>
            <w:r w:rsidRPr="00F13468">
              <w:rPr>
                <w:b/>
                <w:bCs/>
              </w:rPr>
              <w:t>Advies</w:t>
            </w:r>
          </w:p>
        </w:tc>
        <w:tc>
          <w:tcPr>
            <w:tcW w:w="4395" w:type="dxa"/>
          </w:tcPr>
          <w:p w14:paraId="1684BA7B" w14:textId="2A033A57" w:rsidR="00F13468" w:rsidRPr="00F13468" w:rsidRDefault="00F13468" w:rsidP="00105D25">
            <w:pPr>
              <w:tabs>
                <w:tab w:val="left" w:pos="11057"/>
              </w:tabs>
              <w:ind w:left="0" w:right="-120"/>
              <w:jc w:val="center"/>
              <w:rPr>
                <w:b/>
                <w:bCs/>
              </w:rPr>
            </w:pPr>
            <w:r w:rsidRPr="00F13468">
              <w:rPr>
                <w:b/>
                <w:bCs/>
              </w:rPr>
              <w:t>Reactie Keolis</w:t>
            </w:r>
          </w:p>
        </w:tc>
        <w:tc>
          <w:tcPr>
            <w:tcW w:w="2051" w:type="dxa"/>
          </w:tcPr>
          <w:p w14:paraId="7CF2CA69" w14:textId="752F3C5C" w:rsidR="00F13468" w:rsidRPr="00F13468" w:rsidRDefault="00F13468" w:rsidP="00105D25">
            <w:pPr>
              <w:tabs>
                <w:tab w:val="left" w:pos="11057"/>
              </w:tabs>
              <w:ind w:left="0" w:right="-64"/>
              <w:jc w:val="center"/>
              <w:rPr>
                <w:b/>
                <w:bCs/>
              </w:rPr>
            </w:pPr>
            <w:r w:rsidRPr="00F13468">
              <w:rPr>
                <w:b/>
                <w:bCs/>
              </w:rPr>
              <w:t>Reactie Provincie</w:t>
            </w:r>
          </w:p>
        </w:tc>
      </w:tr>
      <w:tr w:rsidR="00105D25" w14:paraId="02877CD7" w14:textId="77777777" w:rsidTr="00967E29">
        <w:trPr>
          <w:trHeight w:val="1297"/>
        </w:trPr>
        <w:tc>
          <w:tcPr>
            <w:tcW w:w="2069" w:type="dxa"/>
          </w:tcPr>
          <w:p w14:paraId="46AE1FAB" w14:textId="135A9FCB" w:rsidR="00F13468" w:rsidRDefault="00F13468" w:rsidP="00F13468">
            <w:pPr>
              <w:tabs>
                <w:tab w:val="left" w:pos="11057"/>
              </w:tabs>
              <w:ind w:left="0"/>
            </w:pPr>
            <w:r>
              <w:t>Algemeen</w:t>
            </w:r>
          </w:p>
        </w:tc>
        <w:tc>
          <w:tcPr>
            <w:tcW w:w="4107" w:type="dxa"/>
          </w:tcPr>
          <w:p w14:paraId="773B5690" w14:textId="77777777" w:rsidR="00F13468" w:rsidRDefault="0055084C" w:rsidP="00F13468">
            <w:pPr>
              <w:tabs>
                <w:tab w:val="left" w:pos="11057"/>
              </w:tabs>
              <w:ind w:left="0" w:right="0"/>
              <w:rPr>
                <w:sz w:val="23"/>
                <w:szCs w:val="23"/>
              </w:rPr>
            </w:pPr>
            <w:r>
              <w:rPr>
                <w:sz w:val="23"/>
                <w:szCs w:val="23"/>
              </w:rPr>
              <w:t>Geen aanpassingen gedaan in de capaciteitsinzet in de ochtend- en middagspits in 2026.</w:t>
            </w:r>
          </w:p>
          <w:p w14:paraId="2AAC5284" w14:textId="77777777" w:rsidR="0055084C" w:rsidRDefault="0055084C" w:rsidP="00F13468">
            <w:pPr>
              <w:tabs>
                <w:tab w:val="left" w:pos="11057"/>
              </w:tabs>
              <w:ind w:left="0" w:right="0"/>
              <w:rPr>
                <w:sz w:val="23"/>
                <w:szCs w:val="23"/>
              </w:rPr>
            </w:pPr>
          </w:p>
          <w:p w14:paraId="2101B47F" w14:textId="745CA950" w:rsidR="0055084C" w:rsidRDefault="0055084C" w:rsidP="00F13468">
            <w:pPr>
              <w:tabs>
                <w:tab w:val="left" w:pos="11057"/>
              </w:tabs>
              <w:ind w:left="0" w:right="0"/>
            </w:pPr>
          </w:p>
        </w:tc>
        <w:tc>
          <w:tcPr>
            <w:tcW w:w="3685" w:type="dxa"/>
          </w:tcPr>
          <w:p w14:paraId="597629A7" w14:textId="25689293" w:rsidR="00F13468" w:rsidRDefault="00105D25" w:rsidP="00F13468">
            <w:pPr>
              <w:tabs>
                <w:tab w:val="left" w:pos="11057"/>
              </w:tabs>
              <w:ind w:left="0"/>
            </w:pPr>
            <w:r>
              <w:t>Akkoord.</w:t>
            </w:r>
          </w:p>
        </w:tc>
        <w:tc>
          <w:tcPr>
            <w:tcW w:w="4395" w:type="dxa"/>
          </w:tcPr>
          <w:p w14:paraId="2528CA61" w14:textId="44361D6A" w:rsidR="00F13468" w:rsidRDefault="00967E29" w:rsidP="00F13468">
            <w:pPr>
              <w:tabs>
                <w:tab w:val="left" w:pos="11057"/>
              </w:tabs>
              <w:ind w:left="0"/>
            </w:pPr>
            <w:r>
              <w:t>-</w:t>
            </w:r>
          </w:p>
        </w:tc>
        <w:tc>
          <w:tcPr>
            <w:tcW w:w="2051" w:type="dxa"/>
          </w:tcPr>
          <w:p w14:paraId="28E8B57E" w14:textId="77777777" w:rsidR="00F13468" w:rsidRDefault="00F13468" w:rsidP="00F13468">
            <w:pPr>
              <w:tabs>
                <w:tab w:val="left" w:pos="11057"/>
              </w:tabs>
              <w:ind w:left="0"/>
            </w:pPr>
          </w:p>
        </w:tc>
      </w:tr>
      <w:tr w:rsidR="00105D25" w14:paraId="3FA1324A" w14:textId="77777777" w:rsidTr="00967E29">
        <w:trPr>
          <w:trHeight w:val="1014"/>
        </w:trPr>
        <w:tc>
          <w:tcPr>
            <w:tcW w:w="2069" w:type="dxa"/>
          </w:tcPr>
          <w:p w14:paraId="711153D5" w14:textId="77777777" w:rsidR="00214D53" w:rsidRDefault="0055084C" w:rsidP="00214D53">
            <w:pPr>
              <w:tabs>
                <w:tab w:val="left" w:pos="11057"/>
              </w:tabs>
              <w:ind w:left="0" w:right="-99"/>
            </w:pPr>
            <w:r>
              <w:t>Vakantie</w:t>
            </w:r>
            <w:r w:rsidR="00214D53">
              <w:t>-</w:t>
            </w:r>
          </w:p>
          <w:p w14:paraId="4CFA47F6" w14:textId="11A7E538" w:rsidR="00F13468" w:rsidRDefault="0055084C" w:rsidP="00214D53">
            <w:pPr>
              <w:tabs>
                <w:tab w:val="left" w:pos="11057"/>
              </w:tabs>
              <w:ind w:left="0" w:right="-99"/>
            </w:pPr>
            <w:r>
              <w:t>periodes</w:t>
            </w:r>
            <w:r w:rsidR="00214D53">
              <w:t>.</w:t>
            </w:r>
          </w:p>
          <w:p w14:paraId="22CD0452" w14:textId="04420AC5" w:rsidR="00214D53" w:rsidRDefault="00214D53" w:rsidP="00F13468">
            <w:pPr>
              <w:tabs>
                <w:tab w:val="left" w:pos="11057"/>
              </w:tabs>
              <w:ind w:left="0"/>
            </w:pPr>
          </w:p>
        </w:tc>
        <w:tc>
          <w:tcPr>
            <w:tcW w:w="4107" w:type="dxa"/>
          </w:tcPr>
          <w:p w14:paraId="2E2B8AD2" w14:textId="6C4129F1" w:rsidR="00F13468" w:rsidRDefault="00214D53" w:rsidP="00F13468">
            <w:pPr>
              <w:tabs>
                <w:tab w:val="left" w:pos="11057"/>
              </w:tabs>
              <w:ind w:left="0"/>
            </w:pPr>
            <w:r>
              <w:t>Traditionele voorstellen.</w:t>
            </w:r>
          </w:p>
        </w:tc>
        <w:tc>
          <w:tcPr>
            <w:tcW w:w="3685" w:type="dxa"/>
          </w:tcPr>
          <w:p w14:paraId="2FCB93C3" w14:textId="77777777" w:rsidR="00F13468" w:rsidRDefault="00214D53" w:rsidP="00105D25">
            <w:pPr>
              <w:tabs>
                <w:tab w:val="left" w:pos="11057"/>
              </w:tabs>
              <w:ind w:left="0" w:right="-149"/>
            </w:pPr>
            <w:r>
              <w:t>Op Hemelvaart gaan veel mensen uit. Dan liever de zaterdagdienstregeling.</w:t>
            </w:r>
          </w:p>
          <w:p w14:paraId="57795A47" w14:textId="5BCEACBD" w:rsidR="00105D25" w:rsidRDefault="00105D25" w:rsidP="00F13468">
            <w:pPr>
              <w:tabs>
                <w:tab w:val="left" w:pos="11057"/>
              </w:tabs>
              <w:ind w:left="0"/>
            </w:pPr>
          </w:p>
        </w:tc>
        <w:tc>
          <w:tcPr>
            <w:tcW w:w="4395" w:type="dxa"/>
          </w:tcPr>
          <w:p w14:paraId="65893447" w14:textId="2561DB68" w:rsidR="00F13468" w:rsidRDefault="006243C9" w:rsidP="00F13468">
            <w:pPr>
              <w:tabs>
                <w:tab w:val="left" w:pos="11057"/>
              </w:tabs>
              <w:ind w:left="0"/>
            </w:pPr>
            <w:r>
              <w:t xml:space="preserve">Eens dat het rijden van een zaterdagsdienstregeling aansluit bij de vervoersvraag op Hemelvaartsdag, met name ’s avonds/ ’s nachts. Deze vervoersvraag zien wij ook bij onze andere treinconcessies, waar wij ook een zaterdagsdienstregeling rijden op Hemelvaartsdag. Het rijden van de korte slag Amersfoort – Barneveld Zuid (treinserie 31400) is echter overbodig op deze dag. Ons voorstel is om op Hemelvaartsdag een zaterdagsdienstregeling te rijden zonder korte slag (treinserie 31400) op Hemelvaartsdag. </w:t>
            </w:r>
          </w:p>
        </w:tc>
        <w:tc>
          <w:tcPr>
            <w:tcW w:w="2051" w:type="dxa"/>
          </w:tcPr>
          <w:p w14:paraId="5BA76381" w14:textId="77777777" w:rsidR="00F13468" w:rsidRDefault="00F13468" w:rsidP="00F13468">
            <w:pPr>
              <w:tabs>
                <w:tab w:val="left" w:pos="11057"/>
              </w:tabs>
              <w:ind w:left="0"/>
            </w:pPr>
          </w:p>
        </w:tc>
      </w:tr>
      <w:tr w:rsidR="00105D25" w14:paraId="1D5410C6" w14:textId="77777777" w:rsidTr="00967E29">
        <w:trPr>
          <w:trHeight w:val="2251"/>
        </w:trPr>
        <w:tc>
          <w:tcPr>
            <w:tcW w:w="2069" w:type="dxa"/>
          </w:tcPr>
          <w:p w14:paraId="3321BE50" w14:textId="337B0706" w:rsidR="00F13468" w:rsidRDefault="0055084C" w:rsidP="00214D53">
            <w:pPr>
              <w:tabs>
                <w:tab w:val="left" w:pos="11057"/>
              </w:tabs>
              <w:ind w:left="0" w:right="43"/>
            </w:pPr>
            <w:r>
              <w:t>Buitendienst-stelling 16 augustus</w:t>
            </w:r>
            <w:r w:rsidR="00214D53">
              <w:t>.</w:t>
            </w:r>
          </w:p>
          <w:p w14:paraId="26132656" w14:textId="77777777" w:rsidR="0055084C" w:rsidRDefault="0055084C" w:rsidP="00F13468">
            <w:pPr>
              <w:tabs>
                <w:tab w:val="left" w:pos="11057"/>
              </w:tabs>
              <w:ind w:left="0"/>
            </w:pPr>
          </w:p>
        </w:tc>
        <w:tc>
          <w:tcPr>
            <w:tcW w:w="4107" w:type="dxa"/>
          </w:tcPr>
          <w:p w14:paraId="47B288D5" w14:textId="5A821A40" w:rsidR="00F13468" w:rsidRDefault="00214D53" w:rsidP="00214D53">
            <w:pPr>
              <w:tabs>
                <w:tab w:val="left" w:pos="11057"/>
              </w:tabs>
              <w:ind w:left="0" w:right="-145"/>
            </w:pPr>
            <w:r>
              <w:t>Hele dag geen treinen.</w:t>
            </w:r>
          </w:p>
        </w:tc>
        <w:tc>
          <w:tcPr>
            <w:tcW w:w="3685" w:type="dxa"/>
          </w:tcPr>
          <w:p w14:paraId="4F0D8A12" w14:textId="77777777" w:rsidR="00F13468" w:rsidRDefault="00214D53" w:rsidP="00105D25">
            <w:pPr>
              <w:tabs>
                <w:tab w:val="left" w:pos="11057"/>
              </w:tabs>
              <w:ind w:left="0" w:right="-149"/>
            </w:pPr>
            <w:r w:rsidRPr="00214D53">
              <w:t>Waarom rijden de treinen dan niet (gewoon) tussen Barneveld en Ede-Wageningen? Deze oplossing is wel gekozen bij de andere werkzaamheden, dus waarom op 16 augustus niet?</w:t>
            </w:r>
          </w:p>
          <w:p w14:paraId="27383A2F" w14:textId="55C72019" w:rsidR="00105D25" w:rsidRDefault="00105D25" w:rsidP="00105D25">
            <w:pPr>
              <w:tabs>
                <w:tab w:val="left" w:pos="11057"/>
              </w:tabs>
              <w:ind w:left="0" w:right="-149"/>
            </w:pPr>
          </w:p>
        </w:tc>
        <w:tc>
          <w:tcPr>
            <w:tcW w:w="4395" w:type="dxa"/>
          </w:tcPr>
          <w:p w14:paraId="331CD8A5" w14:textId="2ABD8D71" w:rsidR="00F13468" w:rsidRDefault="00967E29" w:rsidP="00F13468">
            <w:pPr>
              <w:tabs>
                <w:tab w:val="left" w:pos="11057"/>
              </w:tabs>
              <w:ind w:left="0"/>
            </w:pPr>
            <w:r>
              <w:t>Er wordt aan het spoor gewerkt tussen Barneveld Noord/Aansluiting en Ede-Wageningen. Het spoor tussen Amersfoort en Apeldoorn is wel vrij van werkzaamheden, alleen heeft station Hoevelaken geen keervoorziening voor de trein. Hierdoor rijden er de hele dag geen treinen op het traject Amersfoort – Ede-Wageningen.</w:t>
            </w:r>
          </w:p>
        </w:tc>
        <w:tc>
          <w:tcPr>
            <w:tcW w:w="2051" w:type="dxa"/>
          </w:tcPr>
          <w:p w14:paraId="74AFF4ED" w14:textId="77777777" w:rsidR="00F13468" w:rsidRDefault="00F13468" w:rsidP="00F13468">
            <w:pPr>
              <w:tabs>
                <w:tab w:val="left" w:pos="11057"/>
              </w:tabs>
              <w:ind w:left="0"/>
            </w:pPr>
          </w:p>
        </w:tc>
      </w:tr>
      <w:tr w:rsidR="00105D25" w14:paraId="06BD1A2D" w14:textId="77777777" w:rsidTr="00967E29">
        <w:trPr>
          <w:trHeight w:val="2505"/>
        </w:trPr>
        <w:tc>
          <w:tcPr>
            <w:tcW w:w="2069" w:type="dxa"/>
          </w:tcPr>
          <w:p w14:paraId="204691C3" w14:textId="77777777" w:rsidR="00214D53" w:rsidRDefault="00214D53" w:rsidP="00214D53">
            <w:pPr>
              <w:tabs>
                <w:tab w:val="left" w:pos="11057"/>
              </w:tabs>
              <w:ind w:left="0" w:right="-99"/>
            </w:pPr>
            <w:r>
              <w:lastRenderedPageBreak/>
              <w:t xml:space="preserve">Buitendiensts-telling 12 t/m </w:t>
            </w:r>
          </w:p>
          <w:p w14:paraId="6DADE85A" w14:textId="40C9FEF3" w:rsidR="00214D53" w:rsidRDefault="00214D53" w:rsidP="00214D53">
            <w:pPr>
              <w:tabs>
                <w:tab w:val="left" w:pos="11057"/>
              </w:tabs>
              <w:ind w:left="0" w:right="-99"/>
            </w:pPr>
            <w:r>
              <w:t>16 oktober.</w:t>
            </w:r>
          </w:p>
          <w:p w14:paraId="3D144C54" w14:textId="77777777" w:rsidR="00F13468" w:rsidRDefault="00F13468" w:rsidP="00F13468">
            <w:pPr>
              <w:tabs>
                <w:tab w:val="left" w:pos="11057"/>
              </w:tabs>
              <w:ind w:left="0"/>
            </w:pPr>
          </w:p>
        </w:tc>
        <w:tc>
          <w:tcPr>
            <w:tcW w:w="4107" w:type="dxa"/>
          </w:tcPr>
          <w:p w14:paraId="1106985B" w14:textId="71551F7C" w:rsidR="00105D25" w:rsidRDefault="00105D25" w:rsidP="00105D25">
            <w:pPr>
              <w:tabs>
                <w:tab w:val="left" w:pos="11057"/>
              </w:tabs>
              <w:ind w:left="0" w:right="-107"/>
            </w:pPr>
            <w:r>
              <w:t>E</w:t>
            </w:r>
            <w:r w:rsidR="00214D53">
              <w:t>én spoor</w:t>
            </w:r>
            <w:r>
              <w:t xml:space="preserve"> </w:t>
            </w:r>
            <w:r w:rsidR="00214D53">
              <w:t>beschikbaar tussen Amersfoort Centraal en Barneveld</w:t>
            </w:r>
            <w:r>
              <w:t>.</w:t>
            </w:r>
            <w:r w:rsidR="00214D53">
              <w:t>,</w:t>
            </w:r>
            <w:r>
              <w:t xml:space="preserve"> Treinserie 31400 tussen  </w:t>
            </w:r>
          </w:p>
          <w:p w14:paraId="450FA457" w14:textId="0F94625E" w:rsidR="00105D25" w:rsidRDefault="00105D25" w:rsidP="00105D25">
            <w:pPr>
              <w:tabs>
                <w:tab w:val="left" w:pos="11057"/>
              </w:tabs>
              <w:ind w:left="0" w:right="-111"/>
            </w:pPr>
            <w:r>
              <w:t>Amersfoort en Barneveld Zuid zal dan vervallen.</w:t>
            </w:r>
          </w:p>
          <w:p w14:paraId="042069D0" w14:textId="10971BB3" w:rsidR="00105D25" w:rsidRDefault="00105D25" w:rsidP="00105D25">
            <w:pPr>
              <w:tabs>
                <w:tab w:val="left" w:pos="11057"/>
              </w:tabs>
              <w:ind w:left="0" w:right="-111"/>
            </w:pPr>
            <w:r>
              <w:t>Tussen Barneveld Centrum en Ede-Wageningen blijft wel twee keer per</w:t>
            </w:r>
          </w:p>
          <w:p w14:paraId="57B6BF2C" w14:textId="58E1E110" w:rsidR="00F13468" w:rsidRDefault="00105D25" w:rsidP="00105D25">
            <w:pPr>
              <w:tabs>
                <w:tab w:val="left" w:pos="11057"/>
              </w:tabs>
              <w:ind w:left="0"/>
            </w:pPr>
            <w:r>
              <w:t>uur een trein rijden.</w:t>
            </w:r>
          </w:p>
          <w:p w14:paraId="4EC10888" w14:textId="0445F3A6" w:rsidR="00105D25" w:rsidRDefault="00105D25" w:rsidP="00105D25">
            <w:pPr>
              <w:tabs>
                <w:tab w:val="left" w:pos="11057"/>
              </w:tabs>
              <w:ind w:left="0"/>
            </w:pPr>
          </w:p>
        </w:tc>
        <w:tc>
          <w:tcPr>
            <w:tcW w:w="3685" w:type="dxa"/>
          </w:tcPr>
          <w:p w14:paraId="6AC3AA2E" w14:textId="4B2FE28E" w:rsidR="00F13468" w:rsidRDefault="00105D25" w:rsidP="00105D25">
            <w:pPr>
              <w:tabs>
                <w:tab w:val="left" w:pos="11057"/>
              </w:tabs>
              <w:ind w:left="0" w:right="-111"/>
            </w:pPr>
            <w:r>
              <w:t>V</w:t>
            </w:r>
            <w:r w:rsidRPr="00105D25">
              <w:t>erbussen traject Amersfoort - Barneveld Noord is aanzienlijk korter dan een eventueel te ver</w:t>
            </w:r>
            <w:r>
              <w:t>-</w:t>
            </w:r>
            <w:r w:rsidRPr="00105D25">
              <w:t>bussen traject Amersfoort - Apeldoorn.</w:t>
            </w:r>
            <w:r>
              <w:t xml:space="preserve"> Dan </w:t>
            </w:r>
            <w:r w:rsidRPr="00105D25">
              <w:t xml:space="preserve">2x per uur een trein Amersfoort </w:t>
            </w:r>
            <w:r>
              <w:t>–</w:t>
            </w:r>
            <w:r w:rsidRPr="00105D25">
              <w:t xml:space="preserve"> Apeldoorn</w:t>
            </w:r>
            <w:r>
              <w:t xml:space="preserve"> vice versa mogelijk.</w:t>
            </w:r>
          </w:p>
          <w:p w14:paraId="5E713753" w14:textId="06732E1E" w:rsidR="00105D25" w:rsidRDefault="00105D25" w:rsidP="00105D25">
            <w:pPr>
              <w:tabs>
                <w:tab w:val="left" w:pos="11057"/>
              </w:tabs>
              <w:ind w:left="0" w:right="-111"/>
            </w:pPr>
          </w:p>
        </w:tc>
        <w:tc>
          <w:tcPr>
            <w:tcW w:w="4395" w:type="dxa"/>
          </w:tcPr>
          <w:p w14:paraId="386456E6" w14:textId="4E3A0324" w:rsidR="00F13468" w:rsidRDefault="00967E29" w:rsidP="00F13468">
            <w:pPr>
              <w:tabs>
                <w:tab w:val="left" w:pos="11057"/>
              </w:tabs>
              <w:ind w:left="0"/>
            </w:pPr>
            <w:r>
              <w:t>Ook zonder het rijden van onze treinen tussen Amersfoort en Barneveld blijft maar 1 keer per uur een trein mogelijk tussen Amersfoort en Apeldoorn. Onze trein rijdt namelijk kort achter de intercity Amersfoort – Apeldoorn</w:t>
            </w:r>
            <w:r w:rsidR="00E17FB4">
              <w:t xml:space="preserve"> v.v. </w:t>
            </w:r>
            <w:r>
              <w:t xml:space="preserve">aan. </w:t>
            </w:r>
          </w:p>
        </w:tc>
        <w:tc>
          <w:tcPr>
            <w:tcW w:w="2051" w:type="dxa"/>
          </w:tcPr>
          <w:p w14:paraId="7C669708" w14:textId="77777777" w:rsidR="00F13468" w:rsidRDefault="00F13468" w:rsidP="00F13468">
            <w:pPr>
              <w:tabs>
                <w:tab w:val="left" w:pos="11057"/>
              </w:tabs>
              <w:ind w:left="0"/>
            </w:pPr>
          </w:p>
        </w:tc>
      </w:tr>
    </w:tbl>
    <w:p w14:paraId="2A43B222" w14:textId="77777777" w:rsidR="00F13468" w:rsidRDefault="00F13468" w:rsidP="00F13468">
      <w:pPr>
        <w:tabs>
          <w:tab w:val="left" w:pos="10490"/>
          <w:tab w:val="left" w:pos="11057"/>
        </w:tabs>
      </w:pPr>
    </w:p>
    <w:sectPr w:rsidR="00F13468" w:rsidSect="00967E29">
      <w:pgSz w:w="16838" w:h="11906" w:orient="landscape" w:code="9"/>
      <w:pgMar w:top="0" w:right="0" w:bottom="0" w:left="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468"/>
    <w:rsid w:val="00105D25"/>
    <w:rsid w:val="00127C3A"/>
    <w:rsid w:val="00192581"/>
    <w:rsid w:val="00214D53"/>
    <w:rsid w:val="00384D45"/>
    <w:rsid w:val="004C713C"/>
    <w:rsid w:val="00535B38"/>
    <w:rsid w:val="0055084C"/>
    <w:rsid w:val="006243C9"/>
    <w:rsid w:val="00877E72"/>
    <w:rsid w:val="00967E29"/>
    <w:rsid w:val="0099563C"/>
    <w:rsid w:val="00A57965"/>
    <w:rsid w:val="00AC1897"/>
    <w:rsid w:val="00B22A4B"/>
    <w:rsid w:val="00B66398"/>
    <w:rsid w:val="00C40026"/>
    <w:rsid w:val="00CC4EE5"/>
    <w:rsid w:val="00D74DB0"/>
    <w:rsid w:val="00E17FB4"/>
    <w:rsid w:val="00F13468"/>
    <w:rsid w:val="00F56F5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80D63"/>
  <w15:chartTrackingRefBased/>
  <w15:docId w15:val="{E5B5E42F-138C-4F69-A4E6-D0498149D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2"/>
        <w:lang w:val="nl-N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13468"/>
    <w:pPr>
      <w:suppressAutoHyphens/>
      <w:ind w:left="340" w:right="862"/>
    </w:pPr>
    <w:rPr>
      <w:rFonts w:eastAsia="SimSun" w:cs="Arial"/>
      <w:kern w:val="0"/>
      <w:szCs w:val="20"/>
      <w:lang w:eastAsia="ar-SA"/>
      <w14:ligatures w14:val="none"/>
    </w:rPr>
  </w:style>
  <w:style w:type="paragraph" w:styleId="Kop1">
    <w:name w:val="heading 1"/>
    <w:basedOn w:val="Standaard"/>
    <w:next w:val="Standaard"/>
    <w:link w:val="Kop1Char"/>
    <w:uiPriority w:val="9"/>
    <w:qFormat/>
    <w:rsid w:val="00F13468"/>
    <w:pPr>
      <w:keepNext/>
      <w:keepLines/>
      <w:suppressAutoHyphens w:val="0"/>
      <w:spacing w:before="360" w:after="80"/>
      <w:ind w:left="0" w:right="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Kop2">
    <w:name w:val="heading 2"/>
    <w:basedOn w:val="Standaard"/>
    <w:next w:val="Standaard"/>
    <w:link w:val="Kop2Char"/>
    <w:uiPriority w:val="9"/>
    <w:semiHidden/>
    <w:unhideWhenUsed/>
    <w:qFormat/>
    <w:rsid w:val="00F13468"/>
    <w:pPr>
      <w:keepNext/>
      <w:keepLines/>
      <w:suppressAutoHyphens w:val="0"/>
      <w:spacing w:before="160" w:after="80"/>
      <w:ind w:left="0" w:right="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Kop3">
    <w:name w:val="heading 3"/>
    <w:basedOn w:val="Standaard"/>
    <w:next w:val="Standaard"/>
    <w:link w:val="Kop3Char"/>
    <w:uiPriority w:val="9"/>
    <w:semiHidden/>
    <w:unhideWhenUsed/>
    <w:qFormat/>
    <w:rsid w:val="00F13468"/>
    <w:pPr>
      <w:keepNext/>
      <w:keepLines/>
      <w:suppressAutoHyphens w:val="0"/>
      <w:spacing w:before="160" w:after="80"/>
      <w:ind w:left="0" w:right="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Kop4">
    <w:name w:val="heading 4"/>
    <w:basedOn w:val="Standaard"/>
    <w:next w:val="Standaard"/>
    <w:link w:val="Kop4Char"/>
    <w:uiPriority w:val="9"/>
    <w:semiHidden/>
    <w:unhideWhenUsed/>
    <w:qFormat/>
    <w:rsid w:val="00F13468"/>
    <w:pPr>
      <w:keepNext/>
      <w:keepLines/>
      <w:suppressAutoHyphens w:val="0"/>
      <w:spacing w:before="80" w:after="40"/>
      <w:ind w:left="0" w:right="0"/>
      <w:outlineLvl w:val="3"/>
    </w:pPr>
    <w:rPr>
      <w:rFonts w:asciiTheme="minorHAnsi" w:eastAsiaTheme="majorEastAsia" w:hAnsiTheme="minorHAnsi" w:cstheme="majorBidi"/>
      <w:i/>
      <w:iCs/>
      <w:color w:val="0F4761" w:themeColor="accent1" w:themeShade="BF"/>
      <w:kern w:val="2"/>
      <w:szCs w:val="22"/>
      <w:lang w:eastAsia="en-US"/>
      <w14:ligatures w14:val="standardContextual"/>
    </w:rPr>
  </w:style>
  <w:style w:type="paragraph" w:styleId="Kop5">
    <w:name w:val="heading 5"/>
    <w:basedOn w:val="Standaard"/>
    <w:next w:val="Standaard"/>
    <w:link w:val="Kop5Char"/>
    <w:uiPriority w:val="9"/>
    <w:semiHidden/>
    <w:unhideWhenUsed/>
    <w:qFormat/>
    <w:rsid w:val="00F13468"/>
    <w:pPr>
      <w:keepNext/>
      <w:keepLines/>
      <w:suppressAutoHyphens w:val="0"/>
      <w:spacing w:before="80" w:after="40"/>
      <w:ind w:left="0" w:right="0"/>
      <w:outlineLvl w:val="4"/>
    </w:pPr>
    <w:rPr>
      <w:rFonts w:asciiTheme="minorHAnsi" w:eastAsiaTheme="majorEastAsia" w:hAnsiTheme="minorHAnsi" w:cstheme="majorBidi"/>
      <w:color w:val="0F4761" w:themeColor="accent1" w:themeShade="BF"/>
      <w:kern w:val="2"/>
      <w:szCs w:val="22"/>
      <w:lang w:eastAsia="en-US"/>
      <w14:ligatures w14:val="standardContextual"/>
    </w:rPr>
  </w:style>
  <w:style w:type="paragraph" w:styleId="Kop6">
    <w:name w:val="heading 6"/>
    <w:basedOn w:val="Standaard"/>
    <w:next w:val="Standaard"/>
    <w:link w:val="Kop6Char"/>
    <w:uiPriority w:val="9"/>
    <w:semiHidden/>
    <w:unhideWhenUsed/>
    <w:qFormat/>
    <w:rsid w:val="00F13468"/>
    <w:pPr>
      <w:keepNext/>
      <w:keepLines/>
      <w:suppressAutoHyphens w:val="0"/>
      <w:spacing w:before="40"/>
      <w:ind w:left="0" w:right="0"/>
      <w:outlineLvl w:val="5"/>
    </w:pPr>
    <w:rPr>
      <w:rFonts w:asciiTheme="minorHAnsi" w:eastAsiaTheme="majorEastAsia" w:hAnsiTheme="minorHAnsi" w:cstheme="majorBidi"/>
      <w:i/>
      <w:iCs/>
      <w:color w:val="595959" w:themeColor="text1" w:themeTint="A6"/>
      <w:kern w:val="2"/>
      <w:szCs w:val="22"/>
      <w:lang w:eastAsia="en-US"/>
      <w14:ligatures w14:val="standardContextual"/>
    </w:rPr>
  </w:style>
  <w:style w:type="paragraph" w:styleId="Kop7">
    <w:name w:val="heading 7"/>
    <w:basedOn w:val="Standaard"/>
    <w:next w:val="Standaard"/>
    <w:link w:val="Kop7Char"/>
    <w:uiPriority w:val="9"/>
    <w:semiHidden/>
    <w:unhideWhenUsed/>
    <w:qFormat/>
    <w:rsid w:val="00F13468"/>
    <w:pPr>
      <w:keepNext/>
      <w:keepLines/>
      <w:suppressAutoHyphens w:val="0"/>
      <w:spacing w:before="40"/>
      <w:ind w:left="0" w:right="0"/>
      <w:outlineLvl w:val="6"/>
    </w:pPr>
    <w:rPr>
      <w:rFonts w:asciiTheme="minorHAnsi" w:eastAsiaTheme="majorEastAsia" w:hAnsiTheme="minorHAnsi" w:cstheme="majorBidi"/>
      <w:color w:val="595959" w:themeColor="text1" w:themeTint="A6"/>
      <w:kern w:val="2"/>
      <w:szCs w:val="22"/>
      <w:lang w:eastAsia="en-US"/>
      <w14:ligatures w14:val="standardContextual"/>
    </w:rPr>
  </w:style>
  <w:style w:type="paragraph" w:styleId="Kop8">
    <w:name w:val="heading 8"/>
    <w:basedOn w:val="Standaard"/>
    <w:next w:val="Standaard"/>
    <w:link w:val="Kop8Char"/>
    <w:uiPriority w:val="9"/>
    <w:semiHidden/>
    <w:unhideWhenUsed/>
    <w:qFormat/>
    <w:rsid w:val="00F13468"/>
    <w:pPr>
      <w:keepNext/>
      <w:keepLines/>
      <w:suppressAutoHyphens w:val="0"/>
      <w:ind w:left="0" w:right="0"/>
      <w:outlineLvl w:val="7"/>
    </w:pPr>
    <w:rPr>
      <w:rFonts w:asciiTheme="minorHAnsi" w:eastAsiaTheme="majorEastAsia" w:hAnsiTheme="minorHAnsi" w:cstheme="majorBidi"/>
      <w:i/>
      <w:iCs/>
      <w:color w:val="272727" w:themeColor="text1" w:themeTint="D8"/>
      <w:kern w:val="2"/>
      <w:szCs w:val="22"/>
      <w:lang w:eastAsia="en-US"/>
      <w14:ligatures w14:val="standardContextual"/>
    </w:rPr>
  </w:style>
  <w:style w:type="paragraph" w:styleId="Kop9">
    <w:name w:val="heading 9"/>
    <w:basedOn w:val="Standaard"/>
    <w:next w:val="Standaard"/>
    <w:link w:val="Kop9Char"/>
    <w:uiPriority w:val="9"/>
    <w:semiHidden/>
    <w:unhideWhenUsed/>
    <w:qFormat/>
    <w:rsid w:val="00F13468"/>
    <w:pPr>
      <w:keepNext/>
      <w:keepLines/>
      <w:suppressAutoHyphens w:val="0"/>
      <w:ind w:left="0" w:right="0"/>
      <w:outlineLvl w:val="8"/>
    </w:pPr>
    <w:rPr>
      <w:rFonts w:asciiTheme="minorHAnsi" w:eastAsiaTheme="majorEastAsia" w:hAnsiTheme="minorHAnsi" w:cstheme="majorBidi"/>
      <w:color w:val="272727" w:themeColor="text1" w:themeTint="D8"/>
      <w:kern w:val="2"/>
      <w:szCs w:val="22"/>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13468"/>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F13468"/>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F13468"/>
    <w:rPr>
      <w:rFonts w:asciiTheme="minorHAnsi" w:eastAsiaTheme="majorEastAsia" w:hAnsiTheme="minorHAnsi" w:cstheme="majorBidi"/>
      <w:color w:val="0F4761" w:themeColor="accent1" w:themeShade="BF"/>
      <w:sz w:val="28"/>
      <w:szCs w:val="28"/>
    </w:rPr>
  </w:style>
  <w:style w:type="character" w:customStyle="1" w:styleId="Kop4Char">
    <w:name w:val="Kop 4 Char"/>
    <w:basedOn w:val="Standaardalinea-lettertype"/>
    <w:link w:val="Kop4"/>
    <w:uiPriority w:val="9"/>
    <w:semiHidden/>
    <w:rsid w:val="00F13468"/>
    <w:rPr>
      <w:rFonts w:asciiTheme="minorHAnsi" w:eastAsiaTheme="majorEastAsia" w:hAnsiTheme="minorHAnsi" w:cstheme="majorBidi"/>
      <w:i/>
      <w:iCs/>
      <w:color w:val="0F4761" w:themeColor="accent1" w:themeShade="BF"/>
    </w:rPr>
  </w:style>
  <w:style w:type="character" w:customStyle="1" w:styleId="Kop5Char">
    <w:name w:val="Kop 5 Char"/>
    <w:basedOn w:val="Standaardalinea-lettertype"/>
    <w:link w:val="Kop5"/>
    <w:uiPriority w:val="9"/>
    <w:semiHidden/>
    <w:rsid w:val="00F13468"/>
    <w:rPr>
      <w:rFonts w:asciiTheme="minorHAnsi" w:eastAsiaTheme="majorEastAsia" w:hAnsiTheme="minorHAnsi" w:cstheme="majorBidi"/>
      <w:color w:val="0F4761" w:themeColor="accent1" w:themeShade="BF"/>
    </w:rPr>
  </w:style>
  <w:style w:type="character" w:customStyle="1" w:styleId="Kop6Char">
    <w:name w:val="Kop 6 Char"/>
    <w:basedOn w:val="Standaardalinea-lettertype"/>
    <w:link w:val="Kop6"/>
    <w:uiPriority w:val="9"/>
    <w:semiHidden/>
    <w:rsid w:val="00F13468"/>
    <w:rPr>
      <w:rFonts w:asciiTheme="minorHAnsi" w:eastAsiaTheme="majorEastAsia" w:hAnsiTheme="minorHAnsi" w:cstheme="majorBidi"/>
      <w:i/>
      <w:iCs/>
      <w:color w:val="595959" w:themeColor="text1" w:themeTint="A6"/>
    </w:rPr>
  </w:style>
  <w:style w:type="character" w:customStyle="1" w:styleId="Kop7Char">
    <w:name w:val="Kop 7 Char"/>
    <w:basedOn w:val="Standaardalinea-lettertype"/>
    <w:link w:val="Kop7"/>
    <w:uiPriority w:val="9"/>
    <w:semiHidden/>
    <w:rsid w:val="00F13468"/>
    <w:rPr>
      <w:rFonts w:asciiTheme="minorHAnsi" w:eastAsiaTheme="majorEastAsia" w:hAnsiTheme="minorHAnsi" w:cstheme="majorBidi"/>
      <w:color w:val="595959" w:themeColor="text1" w:themeTint="A6"/>
    </w:rPr>
  </w:style>
  <w:style w:type="character" w:customStyle="1" w:styleId="Kop8Char">
    <w:name w:val="Kop 8 Char"/>
    <w:basedOn w:val="Standaardalinea-lettertype"/>
    <w:link w:val="Kop8"/>
    <w:uiPriority w:val="9"/>
    <w:semiHidden/>
    <w:rsid w:val="00F13468"/>
    <w:rPr>
      <w:rFonts w:asciiTheme="minorHAnsi" w:eastAsiaTheme="majorEastAsia" w:hAnsiTheme="minorHAnsi" w:cstheme="majorBidi"/>
      <w:i/>
      <w:iCs/>
      <w:color w:val="272727" w:themeColor="text1" w:themeTint="D8"/>
    </w:rPr>
  </w:style>
  <w:style w:type="character" w:customStyle="1" w:styleId="Kop9Char">
    <w:name w:val="Kop 9 Char"/>
    <w:basedOn w:val="Standaardalinea-lettertype"/>
    <w:link w:val="Kop9"/>
    <w:uiPriority w:val="9"/>
    <w:semiHidden/>
    <w:rsid w:val="00F13468"/>
    <w:rPr>
      <w:rFonts w:asciiTheme="minorHAnsi" w:eastAsiaTheme="majorEastAsia" w:hAnsiTheme="minorHAnsi" w:cstheme="majorBidi"/>
      <w:color w:val="272727" w:themeColor="text1" w:themeTint="D8"/>
    </w:rPr>
  </w:style>
  <w:style w:type="paragraph" w:styleId="Titel">
    <w:name w:val="Title"/>
    <w:basedOn w:val="Standaard"/>
    <w:next w:val="Standaard"/>
    <w:link w:val="TitelChar"/>
    <w:uiPriority w:val="10"/>
    <w:qFormat/>
    <w:rsid w:val="00F13468"/>
    <w:pPr>
      <w:suppressAutoHyphens w:val="0"/>
      <w:spacing w:after="80"/>
      <w:ind w:left="0" w:right="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Char">
    <w:name w:val="Titel Char"/>
    <w:basedOn w:val="Standaardalinea-lettertype"/>
    <w:link w:val="Titel"/>
    <w:uiPriority w:val="10"/>
    <w:rsid w:val="00F1346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F13468"/>
    <w:pPr>
      <w:numPr>
        <w:ilvl w:val="1"/>
      </w:numPr>
      <w:suppressAutoHyphens w:val="0"/>
      <w:spacing w:after="160"/>
      <w:ind w:left="340" w:right="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OndertitelChar">
    <w:name w:val="Ondertitel Char"/>
    <w:basedOn w:val="Standaardalinea-lettertype"/>
    <w:link w:val="Ondertitel"/>
    <w:uiPriority w:val="11"/>
    <w:rsid w:val="00F13468"/>
    <w:rPr>
      <w:rFonts w:asciiTheme="minorHAnsi" w:eastAsiaTheme="majorEastAsia" w:hAnsiTheme="minorHAnsi" w:cstheme="majorBidi"/>
      <w:color w:val="595959" w:themeColor="text1" w:themeTint="A6"/>
      <w:spacing w:val="15"/>
      <w:sz w:val="28"/>
      <w:szCs w:val="28"/>
    </w:rPr>
  </w:style>
  <w:style w:type="paragraph" w:styleId="Citaat">
    <w:name w:val="Quote"/>
    <w:basedOn w:val="Standaard"/>
    <w:next w:val="Standaard"/>
    <w:link w:val="CitaatChar"/>
    <w:uiPriority w:val="29"/>
    <w:qFormat/>
    <w:rsid w:val="00F13468"/>
    <w:pPr>
      <w:suppressAutoHyphens w:val="0"/>
      <w:spacing w:before="160" w:after="160"/>
      <w:ind w:left="0" w:right="0"/>
      <w:jc w:val="center"/>
    </w:pPr>
    <w:rPr>
      <w:rFonts w:eastAsiaTheme="minorHAnsi" w:cstheme="minorBidi"/>
      <w:i/>
      <w:iCs/>
      <w:color w:val="404040" w:themeColor="text1" w:themeTint="BF"/>
      <w:kern w:val="2"/>
      <w:szCs w:val="22"/>
      <w:lang w:eastAsia="en-US"/>
      <w14:ligatures w14:val="standardContextual"/>
    </w:rPr>
  </w:style>
  <w:style w:type="character" w:customStyle="1" w:styleId="CitaatChar">
    <w:name w:val="Citaat Char"/>
    <w:basedOn w:val="Standaardalinea-lettertype"/>
    <w:link w:val="Citaat"/>
    <w:uiPriority w:val="29"/>
    <w:rsid w:val="00F13468"/>
    <w:rPr>
      <w:i/>
      <w:iCs/>
      <w:color w:val="404040" w:themeColor="text1" w:themeTint="BF"/>
    </w:rPr>
  </w:style>
  <w:style w:type="paragraph" w:styleId="Lijstalinea">
    <w:name w:val="List Paragraph"/>
    <w:basedOn w:val="Standaard"/>
    <w:uiPriority w:val="34"/>
    <w:qFormat/>
    <w:rsid w:val="00F13468"/>
    <w:pPr>
      <w:suppressAutoHyphens w:val="0"/>
      <w:ind w:left="720" w:right="0"/>
      <w:contextualSpacing/>
    </w:pPr>
    <w:rPr>
      <w:rFonts w:eastAsiaTheme="minorHAnsi" w:cstheme="minorBidi"/>
      <w:kern w:val="2"/>
      <w:szCs w:val="22"/>
      <w:lang w:eastAsia="en-US"/>
      <w14:ligatures w14:val="standardContextual"/>
    </w:rPr>
  </w:style>
  <w:style w:type="character" w:styleId="Intensievebenadrukking">
    <w:name w:val="Intense Emphasis"/>
    <w:basedOn w:val="Standaardalinea-lettertype"/>
    <w:uiPriority w:val="21"/>
    <w:qFormat/>
    <w:rsid w:val="00F13468"/>
    <w:rPr>
      <w:i/>
      <w:iCs/>
      <w:color w:val="0F4761" w:themeColor="accent1" w:themeShade="BF"/>
    </w:rPr>
  </w:style>
  <w:style w:type="paragraph" w:styleId="Duidelijkcitaat">
    <w:name w:val="Intense Quote"/>
    <w:basedOn w:val="Standaard"/>
    <w:next w:val="Standaard"/>
    <w:link w:val="DuidelijkcitaatChar"/>
    <w:uiPriority w:val="30"/>
    <w:qFormat/>
    <w:rsid w:val="00F13468"/>
    <w:pPr>
      <w:pBdr>
        <w:top w:val="single" w:sz="4" w:space="10" w:color="0F4761" w:themeColor="accent1" w:themeShade="BF"/>
        <w:bottom w:val="single" w:sz="4" w:space="10" w:color="0F4761" w:themeColor="accent1" w:themeShade="BF"/>
      </w:pBdr>
      <w:suppressAutoHyphens w:val="0"/>
      <w:spacing w:before="360" w:after="360"/>
      <w:ind w:left="864" w:right="864"/>
      <w:jc w:val="center"/>
    </w:pPr>
    <w:rPr>
      <w:rFonts w:eastAsiaTheme="minorHAnsi" w:cstheme="minorBidi"/>
      <w:i/>
      <w:iCs/>
      <w:color w:val="0F4761" w:themeColor="accent1" w:themeShade="BF"/>
      <w:kern w:val="2"/>
      <w:szCs w:val="22"/>
      <w:lang w:eastAsia="en-US"/>
      <w14:ligatures w14:val="standardContextual"/>
    </w:rPr>
  </w:style>
  <w:style w:type="character" w:customStyle="1" w:styleId="DuidelijkcitaatChar">
    <w:name w:val="Duidelijk citaat Char"/>
    <w:basedOn w:val="Standaardalinea-lettertype"/>
    <w:link w:val="Duidelijkcitaat"/>
    <w:uiPriority w:val="30"/>
    <w:rsid w:val="00F13468"/>
    <w:rPr>
      <w:i/>
      <w:iCs/>
      <w:color w:val="0F4761" w:themeColor="accent1" w:themeShade="BF"/>
    </w:rPr>
  </w:style>
  <w:style w:type="character" w:styleId="Intensieveverwijzing">
    <w:name w:val="Intense Reference"/>
    <w:basedOn w:val="Standaardalinea-lettertype"/>
    <w:uiPriority w:val="32"/>
    <w:qFormat/>
    <w:rsid w:val="00F13468"/>
    <w:rPr>
      <w:b/>
      <w:bCs/>
      <w:smallCaps/>
      <w:color w:val="0F4761" w:themeColor="accent1" w:themeShade="BF"/>
      <w:spacing w:val="5"/>
    </w:rPr>
  </w:style>
  <w:style w:type="table" w:styleId="Tabelraster">
    <w:name w:val="Table Grid"/>
    <w:basedOn w:val="Standaardtabel"/>
    <w:uiPriority w:val="39"/>
    <w:rsid w:val="00F134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438FCCC62AC8C49B02D22540463CFE1" ma:contentTypeVersion="16" ma:contentTypeDescription="Een nieuw document maken." ma:contentTypeScope="" ma:versionID="badbe17c4d7db2de3fa8f448c723330f">
  <xsd:schema xmlns:xsd="http://www.w3.org/2001/XMLSchema" xmlns:xs="http://www.w3.org/2001/XMLSchema" xmlns:p="http://schemas.microsoft.com/office/2006/metadata/properties" xmlns:ns2="fa7ba7a5-e249-4c37-ab0e-b80f90717971" xmlns:ns3="dcdff178-8f2a-41b4-aee2-139bc735e326" targetNamespace="http://schemas.microsoft.com/office/2006/metadata/properties" ma:root="true" ma:fieldsID="963ae4ee118b3b043f5968cae9a18e21" ns2:_="" ns3:_="">
    <xsd:import namespace="fa7ba7a5-e249-4c37-ab0e-b80f90717971"/>
    <xsd:import namespace="dcdff178-8f2a-41b4-aee2-139bc735e32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LengthInSeconds" minOccurs="0"/>
                <xsd:element ref="ns2:MediaServiceDateTaken"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7ba7a5-e249-4c37-ab0e-b80f90717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Afbeeldingtags" ma:readOnly="false" ma:fieldId="{5cf76f15-5ced-4ddc-b409-7134ff3c332f}" ma:taxonomyMulti="true" ma:sspId="3ed4c383-444c-47b2-aa50-d662d7330a4c"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cdff178-8f2a-41b4-aee2-139bc735e326"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15" nillable="true" ma:displayName="Taxonomy Catch All Column" ma:hidden="true" ma:list="{ffd4a270-3227-4870-a214-395dcd649ca7}" ma:internalName="TaxCatchAll" ma:showField="CatchAllData" ma:web="dcdff178-8f2a-41b4-aee2-139bc735e3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cdff178-8f2a-41b4-aee2-139bc735e326" xsi:nil="true"/>
    <lcf76f155ced4ddcb4097134ff3c332f xmlns="fa7ba7a5-e249-4c37-ab0e-b80f9071797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C06E68-5B1D-4F64-BD98-DFEB38597B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7ba7a5-e249-4c37-ab0e-b80f90717971"/>
    <ds:schemaRef ds:uri="dcdff178-8f2a-41b4-aee2-139bc735e3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AE86BB-39A9-4ADE-B62D-9DAF1D4F2D20}">
  <ds:schemaRefs>
    <ds:schemaRef ds:uri="http://schemas.microsoft.com/office/2006/metadata/properties"/>
    <ds:schemaRef ds:uri="http://schemas.microsoft.com/office/infopath/2007/PartnerControls"/>
    <ds:schemaRef ds:uri="dcdff178-8f2a-41b4-aee2-139bc735e326"/>
    <ds:schemaRef ds:uri="fa7ba7a5-e249-4c37-ab0e-b80f90717971"/>
  </ds:schemaRefs>
</ds:datastoreItem>
</file>

<file path=customXml/itemProps3.xml><?xml version="1.0" encoding="utf-8"?>
<ds:datastoreItem xmlns:ds="http://schemas.openxmlformats.org/officeDocument/2006/customXml" ds:itemID="{09C1704F-B2A1-4DE1-8218-DB84B21B1A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321</Words>
  <Characters>1766</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Henk Derks</dc:creator>
  <cp:keywords/>
  <dc:description/>
  <cp:lastModifiedBy>Petra Kerkhof</cp:lastModifiedBy>
  <cp:revision>2</cp:revision>
  <dcterms:created xsi:type="dcterms:W3CDTF">2025-10-13T07:33:00Z</dcterms:created>
  <dcterms:modified xsi:type="dcterms:W3CDTF">2025-10-13T07:33:00Z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0x010100A438FCCC62AC8C49B02D22540463CFE1</vt:lpwstr>
  </property>
</Properties>
</file>